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0"/>
        <w:jc w:val="center"/>
        <w:rPr>
          <w:rFonts w:hint="eastAsia"/>
          <w:lang w:val="en-US" w:eastAsia="zh-CN"/>
        </w:rPr>
      </w:pPr>
      <w:r>
        <w:rPr>
          <w:rStyle w:val="5"/>
          <w:rFonts w:hint="eastAsia" w:ascii="宋体" w:hAnsi="宋体" w:eastAsia="宋体" w:cs="宋体"/>
          <w:b/>
          <w:bCs w:val="0"/>
          <w:kern w:val="0"/>
          <w:sz w:val="30"/>
          <w:szCs w:val="30"/>
          <w:lang w:val="en-US" w:eastAsia="zh-CN" w:bidi="ar"/>
        </w:rPr>
        <w:t>食品中克罗诺杆菌属的要求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2" w:firstLineChars="200"/>
        <w:jc w:val="left"/>
        <w:textAlignment w:val="auto"/>
        <w:rPr>
          <w:rFonts w:ascii="Arial" w:hAnsi="Arial" w:eastAsia="宋体" w:cs="Arial"/>
          <w:b/>
          <w:bCs/>
          <w:i w:val="0"/>
          <w:iCs w:val="0"/>
          <w:caps w:val="0"/>
          <w:color w:val="333333"/>
          <w:spacing w:val="0"/>
          <w:sz w:val="22"/>
          <w:szCs w:val="22"/>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2" w:firstLineChars="200"/>
        <w:jc w:val="left"/>
        <w:textAlignment w:val="auto"/>
        <w:rPr>
          <w:rFonts w:hint="eastAsia" w:ascii="Arial" w:hAnsi="Arial" w:eastAsia="宋体" w:cs="Arial"/>
          <w:i w:val="0"/>
          <w:iCs w:val="0"/>
          <w:caps w:val="0"/>
          <w:color w:val="333333"/>
          <w:spacing w:val="0"/>
          <w:sz w:val="22"/>
          <w:szCs w:val="22"/>
          <w:shd w:val="clear" w:fill="FFFFFF"/>
        </w:rPr>
      </w:pPr>
      <w:r>
        <w:rPr>
          <w:rFonts w:hint="eastAsia" w:ascii="Arial" w:hAnsi="Arial" w:eastAsia="宋体" w:cs="Arial"/>
          <w:b/>
          <w:bCs/>
          <w:i w:val="0"/>
          <w:iCs w:val="0"/>
          <w:caps w:val="0"/>
          <w:color w:val="333333"/>
          <w:spacing w:val="0"/>
          <w:sz w:val="22"/>
          <w:szCs w:val="22"/>
          <w:shd w:val="clear" w:fill="FFFFFF"/>
        </w:rPr>
        <w:t>克罗诺杆菌属(阪崎肠杆菌)</w:t>
      </w:r>
      <w:r>
        <w:rPr>
          <w:rFonts w:hint="eastAsia" w:ascii="Arial" w:hAnsi="Arial" w:eastAsia="宋体" w:cs="Arial"/>
          <w:i w:val="0"/>
          <w:iCs w:val="0"/>
          <w:caps w:val="0"/>
          <w:color w:val="333333"/>
          <w:spacing w:val="0"/>
          <w:sz w:val="22"/>
          <w:szCs w:val="22"/>
          <w:shd w:val="clear" w:fill="FFFFFF"/>
        </w:rPr>
        <w:t>因产生黄色素，最初被称为</w:t>
      </w:r>
      <w:r>
        <w:rPr>
          <w:rFonts w:hint="eastAsia" w:ascii="Arial" w:hAnsi="Arial" w:eastAsia="宋体" w:cs="Arial"/>
          <w:i w:val="0"/>
          <w:iCs w:val="0"/>
          <w:caps w:val="0"/>
          <w:color w:val="C00000"/>
          <w:spacing w:val="0"/>
          <w:sz w:val="22"/>
          <w:szCs w:val="22"/>
          <w:shd w:val="clear" w:fill="FFFFFF"/>
        </w:rPr>
        <w:t>“黄色阴沟肠杆菌”</w:t>
      </w:r>
      <w:r>
        <w:rPr>
          <w:rFonts w:hint="eastAsia" w:ascii="Arial" w:hAnsi="Arial" w:eastAsia="宋体" w:cs="Arial"/>
          <w:i w:val="0"/>
          <w:iCs w:val="0"/>
          <w:caps w:val="0"/>
          <w:color w:val="333333"/>
          <w:spacing w:val="0"/>
          <w:sz w:val="22"/>
          <w:szCs w:val="22"/>
          <w:shd w:val="clear" w:fill="FFFFFF"/>
        </w:rPr>
        <w:t>，1980年更名为“阪崎肠杆菌”，2008年扩大为克罗诺杆菌属。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2" w:firstLineChars="200"/>
        <w:jc w:val="left"/>
        <w:textAlignment w:val="auto"/>
        <w:rPr>
          <w:rFonts w:hint="eastAsia" w:ascii="Arial" w:hAnsi="Arial" w:eastAsia="宋体" w:cs="Arial"/>
          <w:b/>
          <w:bCs/>
          <w:i w:val="0"/>
          <w:iCs w:val="0"/>
          <w:caps w:val="0"/>
          <w:color w:val="333333"/>
          <w:spacing w:val="0"/>
          <w:sz w:val="22"/>
          <w:szCs w:val="22"/>
          <w:shd w:val="clear" w:fill="FFFFFF"/>
          <w:lang w:val="en-US" w:eastAsia="zh-CN"/>
        </w:rPr>
      </w:pPr>
      <w:r>
        <w:rPr>
          <w:rFonts w:hint="eastAsia" w:ascii="Arial" w:hAnsi="Arial" w:eastAsia="宋体" w:cs="Arial"/>
          <w:b/>
          <w:bCs/>
          <w:i w:val="0"/>
          <w:iCs w:val="0"/>
          <w:caps w:val="0"/>
          <w:color w:val="333333"/>
          <w:spacing w:val="0"/>
          <w:sz w:val="22"/>
          <w:szCs w:val="22"/>
          <w:shd w:val="clear" w:fill="FFFFFF"/>
          <w:lang w:val="en-US" w:eastAsia="zh-CN"/>
        </w:rPr>
        <w:t>特性：</w:t>
      </w: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Arial" w:hAnsi="Arial" w:eastAsia="宋体" w:cs="Arial"/>
          <w:i w:val="0"/>
          <w:iCs w:val="0"/>
          <w:caps w:val="0"/>
          <w:color w:val="333333"/>
          <w:spacing w:val="0"/>
          <w:sz w:val="22"/>
          <w:szCs w:val="22"/>
          <w:shd w:val="clear" w:fill="FFFFFF"/>
        </w:rPr>
      </w:pPr>
      <w:r>
        <w:rPr>
          <w:rFonts w:hint="eastAsia" w:ascii="Arial" w:hAnsi="Arial" w:eastAsia="宋体" w:cs="Arial"/>
          <w:i w:val="0"/>
          <w:iCs w:val="0"/>
          <w:caps w:val="0"/>
          <w:color w:val="333333"/>
          <w:spacing w:val="0"/>
          <w:sz w:val="22"/>
          <w:szCs w:val="22"/>
          <w:shd w:val="clear" w:fill="FFFFFF"/>
        </w:rPr>
        <w:t>该菌耐高渗透压、抗干燥，对温度的抗性比大多数革兰氏阴性菌强，这是它不同于其他食源性致病菌的重要特征。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Arial" w:hAnsi="Arial" w:eastAsia="宋体" w:cs="Arial"/>
          <w:i w:val="0"/>
          <w:iCs w:val="0"/>
          <w:caps w:val="0"/>
          <w:color w:val="333333"/>
          <w:spacing w:val="0"/>
          <w:sz w:val="22"/>
          <w:szCs w:val="22"/>
          <w:shd w:val="clear" w:fill="FFFFFF"/>
        </w:rPr>
      </w:pPr>
      <w:r>
        <w:rPr>
          <w:rFonts w:hint="eastAsia" w:ascii="Arial" w:hAnsi="Arial" w:eastAsia="宋体" w:cs="Arial"/>
          <w:i w:val="0"/>
          <w:iCs w:val="0"/>
          <w:caps w:val="0"/>
          <w:color w:val="333333"/>
          <w:spacing w:val="0"/>
          <w:sz w:val="22"/>
          <w:szCs w:val="22"/>
          <w:shd w:val="clear" w:fill="FFFFFF"/>
        </w:rPr>
        <w:t>克罗诺杆菌属广泛存在于土壤、水等自然环境中，甚至在婴幼儿奶粉、奶酪、腌肉、蔬菜、大米、面包、茶叶、草药、调味料及豆腐等多种食品中都曾被检测到。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Arial" w:hAnsi="Arial" w:eastAsia="宋体" w:cs="Arial"/>
          <w:i w:val="0"/>
          <w:iCs w:val="0"/>
          <w:caps w:val="0"/>
          <w:color w:val="333333"/>
          <w:spacing w:val="0"/>
          <w:sz w:val="22"/>
          <w:szCs w:val="22"/>
          <w:shd w:val="clear" w:fill="FFFFFF"/>
        </w:rPr>
      </w:pPr>
      <w:r>
        <w:rPr>
          <w:rFonts w:hint="eastAsia" w:ascii="Arial" w:hAnsi="Arial" w:eastAsia="宋体" w:cs="Arial"/>
          <w:i w:val="0"/>
          <w:iCs w:val="0"/>
          <w:caps w:val="0"/>
          <w:color w:val="333333"/>
          <w:spacing w:val="0"/>
          <w:sz w:val="22"/>
          <w:szCs w:val="22"/>
          <w:shd w:val="clear" w:fill="FFFFFF"/>
        </w:rPr>
        <w:t>该菌可在干燥环境下存活2年，并且水化后立刻繁殖。夏季气温更接近于其最适生长温度39℃，因此该季节是婴幼儿感染克罗诺杆菌属的高峰期，家长要引起高度重视。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ascii="宋体" w:hAnsi="宋体" w:eastAsia="宋体" w:cs="宋体"/>
          <w:sz w:val="24"/>
          <w:szCs w:val="24"/>
        </w:rPr>
      </w:pPr>
      <w:r>
        <w:rPr>
          <w:rFonts w:ascii="宋体" w:hAnsi="宋体" w:eastAsia="宋体" w:cs="宋体"/>
          <w:sz w:val="24"/>
          <w:szCs w:val="24"/>
        </w:rPr>
        <w:drawing>
          <wp:inline distT="0" distB="0" distL="114300" distR="114300">
            <wp:extent cx="4762500" cy="3076575"/>
            <wp:effectExtent l="0" t="0" r="0" b="9525"/>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4"/>
                    <a:stretch>
                      <a:fillRect/>
                    </a:stretch>
                  </pic:blipFill>
                  <pic:spPr>
                    <a:xfrm>
                      <a:off x="0" y="0"/>
                      <a:ext cx="4762500" cy="3076575"/>
                    </a:xfrm>
                    <a:prstGeom prst="rect">
                      <a:avLst/>
                    </a:prstGeom>
                    <a:noFill/>
                    <a:ln w="9525">
                      <a:noFill/>
                    </a:ln>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宋体" w:hAnsi="宋体" w:eastAsia="宋体" w:cs="宋体"/>
          <w:sz w:val="24"/>
          <w:szCs w:val="24"/>
          <w:lang w:val="en-US"/>
        </w:rPr>
      </w:pPr>
      <w:r>
        <w:rPr>
          <w:rFonts w:hint="eastAsia"/>
          <w:b w:val="0"/>
          <w:bCs w:val="0"/>
          <w:i/>
          <w:iCs/>
          <w:sz w:val="20"/>
          <w:szCs w:val="20"/>
          <w:lang w:val="en-US" w:eastAsia="zh-CN"/>
        </w:rPr>
        <w:t>克罗诺杆菌属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2" w:firstLineChars="200"/>
        <w:jc w:val="left"/>
        <w:textAlignment w:val="auto"/>
        <w:rPr>
          <w:rFonts w:hint="eastAsia" w:ascii="Arial" w:hAnsi="Arial" w:eastAsia="宋体" w:cs="Arial"/>
          <w:b/>
          <w:bCs/>
          <w:i w:val="0"/>
          <w:iCs w:val="0"/>
          <w:caps w:val="0"/>
          <w:color w:val="333333"/>
          <w:spacing w:val="0"/>
          <w:sz w:val="22"/>
          <w:szCs w:val="22"/>
          <w:shd w:val="clear" w:fill="FFFFFF"/>
        </w:rPr>
      </w:pPr>
      <w:r>
        <w:rPr>
          <w:rFonts w:hint="eastAsia" w:ascii="Arial" w:hAnsi="Arial" w:eastAsia="宋体" w:cs="Arial"/>
          <w:b/>
          <w:bCs/>
          <w:i w:val="0"/>
          <w:iCs w:val="0"/>
          <w:caps w:val="0"/>
          <w:color w:val="333333"/>
          <w:spacing w:val="0"/>
          <w:sz w:val="22"/>
          <w:szCs w:val="22"/>
          <w:shd w:val="clear" w:fill="FFFFFF"/>
        </w:rPr>
        <w:t>克罗诺杆菌属检验标准及限量要求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Arial" w:hAnsi="Arial" w:eastAsia="宋体" w:cs="Arial"/>
          <w:i w:val="0"/>
          <w:iCs w:val="0"/>
          <w:caps w:val="0"/>
          <w:color w:val="333333"/>
          <w:spacing w:val="0"/>
          <w:sz w:val="22"/>
          <w:szCs w:val="22"/>
          <w:shd w:val="clear" w:fill="FFFFFF"/>
        </w:rPr>
      </w:pPr>
      <w:r>
        <w:rPr>
          <w:rFonts w:hint="eastAsia" w:ascii="Arial" w:hAnsi="Arial" w:eastAsia="宋体" w:cs="Arial"/>
          <w:i w:val="0"/>
          <w:iCs w:val="0"/>
          <w:caps w:val="0"/>
          <w:color w:val="333333"/>
          <w:spacing w:val="0"/>
          <w:sz w:val="22"/>
          <w:szCs w:val="22"/>
          <w:shd w:val="clear" w:fill="FFFFFF"/>
        </w:rPr>
        <w:t>克罗诺杆菌属的检验原理为根据其在特定培养基上特定的生长、形态和生理生化特征。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Arial" w:hAnsi="Arial" w:eastAsia="宋体" w:cs="Arial"/>
          <w:i w:val="0"/>
          <w:iCs w:val="0"/>
          <w:caps w:val="0"/>
          <w:color w:val="333333"/>
          <w:spacing w:val="0"/>
          <w:sz w:val="22"/>
          <w:szCs w:val="22"/>
          <w:shd w:val="clear" w:fill="FFFFFF"/>
        </w:rPr>
      </w:pPr>
      <w:r>
        <w:rPr>
          <w:rFonts w:hint="eastAsia" w:ascii="Arial" w:hAnsi="Arial" w:eastAsia="宋体" w:cs="Arial"/>
          <w:i w:val="0"/>
          <w:iCs w:val="0"/>
          <w:caps w:val="0"/>
          <w:color w:val="333333"/>
          <w:spacing w:val="0"/>
          <w:sz w:val="22"/>
          <w:szCs w:val="22"/>
          <w:shd w:val="clear" w:fill="FFFFFF"/>
        </w:rPr>
        <w:t>首先用无选择性的缓冲蛋白胨水进行前增菌，使受损的目标菌细胞恢复到正常而稳定的生理状态并进行一定程度的增殖；转接到选择性较强的改良月桂基硫酸盐胰蛋白胨肉汤-万古霉素中，利用该菌耐高渗透压、44℃可生长的特性，在万古霉素的作用下，抑制革兰氏阳性菌和大部分的其他肠杆菌科细菌，使目标菌得以持续增殖；之后用阪崎肠杆菌显色平板进行选择性分离，以得到肉眼可见的疑似菌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Arial" w:hAnsi="Arial" w:eastAsia="宋体" w:cs="Arial"/>
          <w:i w:val="0"/>
          <w:iCs w:val="0"/>
          <w:caps w:val="0"/>
          <w:color w:val="333333"/>
          <w:spacing w:val="0"/>
          <w:sz w:val="22"/>
          <w:szCs w:val="22"/>
          <w:shd w:val="clear" w:fill="FFFFFF"/>
        </w:rPr>
      </w:pPr>
      <w:r>
        <w:rPr>
          <w:rFonts w:hint="eastAsia" w:ascii="Arial" w:hAnsi="Arial" w:eastAsia="宋体" w:cs="Arial"/>
          <w:i w:val="0"/>
          <w:iCs w:val="0"/>
          <w:caps w:val="0"/>
          <w:color w:val="333333"/>
          <w:spacing w:val="0"/>
          <w:sz w:val="22"/>
          <w:szCs w:val="22"/>
          <w:shd w:val="clear" w:fill="FFFFFF"/>
        </w:rPr>
        <w:t>最后对疑似菌落利用黄色素产生、氧化酶、发酵等生化反应鉴定，判定是否检出克罗诺杆菌属。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Arial" w:hAnsi="Arial" w:eastAsia="宋体" w:cs="Arial"/>
          <w:i w:val="0"/>
          <w:iCs w:val="0"/>
          <w:caps w:val="0"/>
          <w:color w:val="333333"/>
          <w:spacing w:val="0"/>
          <w:sz w:val="22"/>
          <w:szCs w:val="22"/>
          <w:shd w:val="clear" w:fill="FFFFFF"/>
        </w:rPr>
      </w:pPr>
      <w:r>
        <w:rPr>
          <w:rFonts w:hint="eastAsia" w:ascii="Arial" w:hAnsi="Arial" w:eastAsia="宋体" w:cs="Arial"/>
          <w:i w:val="0"/>
          <w:iCs w:val="0"/>
          <w:caps w:val="0"/>
          <w:color w:val="333333"/>
          <w:spacing w:val="0"/>
          <w:sz w:val="22"/>
          <w:szCs w:val="22"/>
          <w:shd w:val="clear" w:fill="FFFFFF"/>
        </w:rPr>
        <w:t>我国现行检验标准为GB 4789.40-2016《食品安全国家标准食品微生物学检验克罗诺杆菌属(阪崎肠杆菌)检验》。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Arial" w:hAnsi="Arial" w:eastAsia="宋体" w:cs="Arial"/>
          <w:i w:val="0"/>
          <w:iCs w:val="0"/>
          <w:caps w:val="0"/>
          <w:color w:val="333333"/>
          <w:spacing w:val="0"/>
          <w:sz w:val="22"/>
          <w:szCs w:val="22"/>
          <w:shd w:val="clear" w:fill="FFFFFF"/>
        </w:rPr>
      </w:pPr>
      <w:r>
        <w:rPr>
          <w:rFonts w:hint="eastAsia" w:ascii="Arial" w:hAnsi="Arial" w:eastAsia="宋体" w:cs="Arial"/>
          <w:i w:val="0"/>
          <w:iCs w:val="0"/>
          <w:caps w:val="0"/>
          <w:color w:val="333333"/>
          <w:spacing w:val="0"/>
          <w:sz w:val="22"/>
          <w:szCs w:val="22"/>
          <w:shd w:val="clear" w:fill="FFFFFF"/>
        </w:rPr>
        <w:t>我国现行食品安全国家标准对克罗诺杆菌属的限量控制是针对特殊医学用途婴儿配方食品和供0～6月龄婴儿食用的配方食品，分别是GB 25596-2010《食品安全国家标准特殊医学用途婴儿配方食品通则》和GB 10765-2021《食品安全国家标准婴儿配方食品》，限量规定均为n=3，c=0，m=0（/100g）。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center"/>
        <w:textAlignment w:val="auto"/>
        <w:rPr>
          <w:rFonts w:hint="eastAsia" w:ascii="Arial" w:hAnsi="Arial" w:eastAsia="宋体" w:cs="Arial"/>
          <w:i w:val="0"/>
          <w:iCs w:val="0"/>
          <w:caps w:val="0"/>
          <w:color w:val="333333"/>
          <w:spacing w:val="0"/>
          <w:sz w:val="22"/>
          <w:szCs w:val="22"/>
          <w:shd w:val="clear" w:fill="FFFFFF"/>
        </w:rPr>
      </w:pPr>
      <w:r>
        <w:rPr>
          <w:rFonts w:ascii="宋体" w:hAnsi="宋体" w:eastAsia="宋体" w:cs="宋体"/>
          <w:sz w:val="24"/>
          <w:szCs w:val="24"/>
        </w:rPr>
        <w:drawing>
          <wp:inline distT="0" distB="0" distL="114300" distR="114300">
            <wp:extent cx="3943350" cy="39433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3943350" cy="3943350"/>
                    </a:xfrm>
                    <a:prstGeom prst="rect">
                      <a:avLst/>
                    </a:prstGeom>
                    <a:noFill/>
                    <a:ln w="9525">
                      <a:noFill/>
                    </a:ln>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00" w:firstLineChars="200"/>
        <w:jc w:val="center"/>
        <w:textAlignment w:val="auto"/>
        <w:rPr>
          <w:rFonts w:hint="eastAsia"/>
          <w:b w:val="0"/>
          <w:bCs w:val="0"/>
          <w:i/>
          <w:iCs/>
          <w:sz w:val="20"/>
          <w:szCs w:val="20"/>
          <w:lang w:val="en-US" w:eastAsia="zh-CN"/>
        </w:rPr>
      </w:pPr>
      <w:r>
        <w:rPr>
          <w:rFonts w:hint="eastAsia"/>
          <w:b w:val="0"/>
          <w:bCs w:val="0"/>
          <w:i/>
          <w:iCs/>
          <w:sz w:val="20"/>
          <w:szCs w:val="20"/>
          <w:lang w:val="en-US" w:eastAsia="zh-CN"/>
        </w:rPr>
        <w:t>三种阪崎克罗诺杆菌显色培养基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00" w:firstLineChars="200"/>
        <w:jc w:val="center"/>
        <w:textAlignment w:val="auto"/>
        <w:rPr>
          <w:rFonts w:hint="eastAsia"/>
          <w:b w:val="0"/>
          <w:bCs w:val="0"/>
          <w:i/>
          <w:iCs/>
          <w:sz w:val="20"/>
          <w:szCs w:val="20"/>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Arial" w:hAnsi="Arial" w:eastAsia="宋体" w:cs="Arial"/>
          <w:i w:val="0"/>
          <w:iCs w:val="0"/>
          <w:caps w:val="0"/>
          <w:color w:val="333333"/>
          <w:spacing w:val="0"/>
          <w:sz w:val="22"/>
          <w:szCs w:val="22"/>
          <w:shd w:val="clear" w:fill="FFFFFF"/>
        </w:rPr>
      </w:pPr>
      <w:r>
        <w:rPr>
          <w:rFonts w:hint="eastAsia" w:ascii="Arial" w:hAnsi="Arial" w:eastAsia="宋体" w:cs="Arial"/>
          <w:i w:val="0"/>
          <w:iCs w:val="0"/>
          <w:caps w:val="0"/>
          <w:color w:val="333333"/>
          <w:spacing w:val="0"/>
          <w:sz w:val="22"/>
          <w:szCs w:val="22"/>
          <w:shd w:val="clear" w:fill="FFFFFF"/>
        </w:rPr>
        <w:t>GB 29921-2021中对特殊膳食用食品与GB 25596和GB 10765相同的限量规定。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Arial" w:hAnsi="Arial" w:eastAsia="宋体" w:cs="Arial"/>
          <w:i w:val="0"/>
          <w:iCs w:val="0"/>
          <w:caps w:val="0"/>
          <w:color w:val="333333"/>
          <w:spacing w:val="0"/>
          <w:sz w:val="22"/>
          <w:szCs w:val="22"/>
          <w:shd w:val="clear" w:fill="FFFFFF"/>
        </w:rPr>
      </w:pPr>
      <w:r>
        <w:rPr>
          <w:rFonts w:hint="eastAsia" w:ascii="Arial" w:hAnsi="Arial" w:eastAsia="宋体" w:cs="Arial"/>
          <w:i w:val="0"/>
          <w:iCs w:val="0"/>
          <w:caps w:val="0"/>
          <w:color w:val="333333"/>
          <w:spacing w:val="0"/>
          <w:sz w:val="22"/>
          <w:szCs w:val="22"/>
          <w:shd w:val="clear" w:fill="FFFFFF"/>
        </w:rPr>
        <w:t>2008年国际食品法典委员会修订颁布的《婴幼儿配方粉卫生操作规范》（CAC/RCP 66），2010年欧盟委员会发布的关于食品微生物标准2073/2005的修订条例No.365/ 2010，美国食品药品管理局颁布的21CFR106.55，均对6个月以下婴儿奶粉中克罗诺杆菌属的限量规定为n= 30，c=0，m=0（/10g）。</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Arial" w:hAnsi="Arial" w:eastAsia="宋体" w:cs="Arial"/>
          <w:i w:val="0"/>
          <w:iCs w:val="0"/>
          <w:caps w:val="0"/>
          <w:color w:val="333333"/>
          <w:spacing w:val="0"/>
          <w:sz w:val="22"/>
          <w:szCs w:val="22"/>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Arial" w:hAnsi="Arial" w:eastAsia="宋体" w:cs="Arial"/>
          <w:i w:val="0"/>
          <w:iCs w:val="0"/>
          <w:caps w:val="0"/>
          <w:color w:val="333333"/>
          <w:spacing w:val="0"/>
          <w:sz w:val="22"/>
          <w:szCs w:val="22"/>
          <w:shd w:val="clear" w:fill="FFFFFF"/>
        </w:rPr>
      </w:pPr>
      <w:r>
        <w:rPr>
          <w:rFonts w:hint="eastAsia" w:ascii="Arial" w:hAnsi="Arial" w:eastAsia="宋体" w:cs="Arial"/>
          <w:i w:val="0"/>
          <w:iCs w:val="0"/>
          <w:caps w:val="0"/>
          <w:color w:val="333333"/>
          <w:spacing w:val="0"/>
          <w:sz w:val="22"/>
          <w:szCs w:val="22"/>
          <w:shd w:val="clear" w:fill="FFFFFF"/>
        </w:rPr>
        <w:t>克罗诺杆菌属污染事件及原因2002年国际食品微生物标准委员会将阪崎肠杆菌列为“严重危害特定人群生命、引起长期慢性实质性后遗症的一种致病菌”。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Arial" w:hAnsi="Arial" w:eastAsia="宋体" w:cs="Arial"/>
          <w:i w:val="0"/>
          <w:iCs w:val="0"/>
          <w:caps w:val="0"/>
          <w:color w:val="333333"/>
          <w:spacing w:val="0"/>
          <w:sz w:val="22"/>
          <w:szCs w:val="22"/>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Arial" w:hAnsi="Arial" w:eastAsia="宋体" w:cs="Arial"/>
          <w:i w:val="0"/>
          <w:iCs w:val="0"/>
          <w:caps w:val="0"/>
          <w:color w:val="333333"/>
          <w:spacing w:val="0"/>
          <w:sz w:val="22"/>
          <w:szCs w:val="22"/>
          <w:shd w:val="clear" w:fill="FFFFFF"/>
        </w:rPr>
      </w:pPr>
      <w:r>
        <w:rPr>
          <w:rFonts w:hint="eastAsia" w:ascii="Arial" w:hAnsi="Arial" w:eastAsia="宋体" w:cs="Arial"/>
          <w:i w:val="0"/>
          <w:iCs w:val="0"/>
          <w:caps w:val="0"/>
          <w:color w:val="333333"/>
          <w:spacing w:val="0"/>
          <w:sz w:val="22"/>
          <w:szCs w:val="22"/>
          <w:shd w:val="clear" w:fill="FFFFFF"/>
        </w:rPr>
        <w:t>2004年世界粮农组织和世界卫生组织经过风险性评估将阪崎肠杆菌和沙门氏菌共同列为婴幼儿配方奶粉A类致病菌,即与婴儿疾病之间有确定的因果关系，并且可能在受污染的乳粉中检出。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Arial" w:hAnsi="Arial" w:eastAsia="宋体" w:cs="Arial"/>
          <w:i w:val="0"/>
          <w:iCs w:val="0"/>
          <w:caps w:val="0"/>
          <w:color w:val="333333"/>
          <w:spacing w:val="0"/>
          <w:sz w:val="22"/>
          <w:szCs w:val="22"/>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Arial" w:hAnsi="Arial" w:eastAsia="宋体" w:cs="Arial"/>
          <w:i w:val="0"/>
          <w:iCs w:val="0"/>
          <w:caps w:val="0"/>
          <w:color w:val="333333"/>
          <w:spacing w:val="0"/>
          <w:sz w:val="22"/>
          <w:szCs w:val="22"/>
          <w:shd w:val="clear" w:fill="FFFFFF"/>
        </w:rPr>
      </w:pPr>
      <w:r>
        <w:rPr>
          <w:rFonts w:hint="eastAsia" w:ascii="Arial" w:hAnsi="Arial" w:eastAsia="宋体" w:cs="Arial"/>
          <w:i w:val="0"/>
          <w:iCs w:val="0"/>
          <w:caps w:val="0"/>
          <w:color w:val="333333"/>
          <w:spacing w:val="0"/>
          <w:sz w:val="22"/>
          <w:szCs w:val="22"/>
          <w:shd w:val="clear" w:fill="FFFFFF"/>
        </w:rPr>
        <w:t>克罗诺杆菌属主要感染免疫力低下的人群，特别是婴幼儿，病死率高达40%～80%。因为婴儿胃酸pH值比成人高，克罗诺杆菌属在婴儿肠道内可以存活，引起坏死性小肠结肠炎和菌血症等病症；同时，因为婴儿血脑屏障未发育完全，该菌又可进一步进入脑部引发新生儿脑膜炎。该菌也可感染成年人，主要表现为脑卒中、骨髓炎、腹泻、急性胆囊炎、结膜炎和吸入性肺炎等。但因认知的局限性，自1958年克罗诺杆菌属被发现至今，国际上关于该菌感染致病的病例较少（截至2008年约有120起），而国内的临床感染病例更为罕见，因此缺乏疾病发生的流行病学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Arial" w:hAnsi="Arial" w:eastAsia="宋体" w:cs="Arial"/>
          <w:i w:val="0"/>
          <w:iCs w:val="0"/>
          <w:caps w:val="0"/>
          <w:color w:val="333333"/>
          <w:spacing w:val="0"/>
          <w:sz w:val="22"/>
          <w:szCs w:val="22"/>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Arial" w:hAnsi="Arial" w:eastAsia="宋体" w:cs="Arial"/>
          <w:i w:val="0"/>
          <w:iCs w:val="0"/>
          <w:caps w:val="0"/>
          <w:color w:val="333333"/>
          <w:spacing w:val="0"/>
          <w:sz w:val="22"/>
          <w:szCs w:val="22"/>
          <w:shd w:val="clear" w:fill="FFFFFF"/>
        </w:rPr>
      </w:pPr>
      <w:r>
        <w:rPr>
          <w:rFonts w:hint="eastAsia" w:ascii="Arial" w:hAnsi="Arial" w:eastAsia="宋体" w:cs="Arial"/>
          <w:i w:val="0"/>
          <w:iCs w:val="0"/>
          <w:caps w:val="0"/>
          <w:color w:val="333333"/>
          <w:spacing w:val="0"/>
          <w:sz w:val="22"/>
          <w:szCs w:val="22"/>
          <w:shd w:val="clear" w:fill="FFFFFF"/>
        </w:rPr>
        <w:t>分析近年来婴幼儿奶粉克罗诺杆菌属污染的主要原因，如2018年欧盟食品饲料类快速预警系统发布的荷兰企业生产的婴幼儿配方奶粉中克罗诺杆菌属污染事件，污染源可能为奶粉以外的各种未经杀菌的原材料，以及加工车间的地面、干燥塔外部、包装车间、员工工作服等高风险部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Arial" w:hAnsi="Arial" w:eastAsia="宋体" w:cs="Arial"/>
          <w:i w:val="0"/>
          <w:iCs w:val="0"/>
          <w:caps w:val="0"/>
          <w:color w:val="333333"/>
          <w:spacing w:val="0"/>
          <w:sz w:val="22"/>
          <w:szCs w:val="22"/>
          <w:shd w:val="clear" w:fill="FFFFFF"/>
        </w:rPr>
      </w:pPr>
      <w:r>
        <w:rPr>
          <w:rFonts w:hint="eastAsia" w:ascii="Arial" w:hAnsi="Arial" w:eastAsia="宋体" w:cs="Arial"/>
          <w:i w:val="0"/>
          <w:iCs w:val="0"/>
          <w:caps w:val="0"/>
          <w:color w:val="333333"/>
          <w:spacing w:val="0"/>
          <w:sz w:val="22"/>
          <w:szCs w:val="22"/>
          <w:shd w:val="clear" w:fill="FFFFFF"/>
        </w:rPr>
        <w:t>另一方面，婴幼儿配方奶粉在冲调时易被周围环境、不卫生器具和双手等污染，而冲调好的奶粉作为营养丰富的培养基，细菌会在室温环境下快速增殖。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Arial" w:hAnsi="Arial" w:eastAsia="宋体" w:cs="Arial"/>
          <w:i w:val="0"/>
          <w:iCs w:val="0"/>
          <w:caps w:val="0"/>
          <w:color w:val="333333"/>
          <w:spacing w:val="0"/>
          <w:sz w:val="22"/>
          <w:szCs w:val="22"/>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2" w:firstLineChars="200"/>
        <w:jc w:val="left"/>
        <w:textAlignment w:val="auto"/>
        <w:rPr>
          <w:rFonts w:hint="eastAsia" w:ascii="Arial" w:hAnsi="Arial" w:eastAsia="宋体" w:cs="Arial"/>
          <w:i w:val="0"/>
          <w:iCs w:val="0"/>
          <w:caps w:val="0"/>
          <w:color w:val="333333"/>
          <w:spacing w:val="0"/>
          <w:sz w:val="22"/>
          <w:szCs w:val="22"/>
          <w:shd w:val="clear" w:fill="FFFFFF"/>
        </w:rPr>
      </w:pPr>
      <w:r>
        <w:rPr>
          <w:rFonts w:hint="eastAsia" w:ascii="Arial" w:hAnsi="Arial" w:eastAsia="宋体" w:cs="Arial"/>
          <w:b/>
          <w:bCs/>
          <w:i w:val="0"/>
          <w:iCs w:val="0"/>
          <w:caps w:val="0"/>
          <w:color w:val="333333"/>
          <w:spacing w:val="0"/>
          <w:sz w:val="22"/>
          <w:szCs w:val="22"/>
          <w:shd w:val="clear" w:fill="FFFFFF"/>
        </w:rPr>
        <w:t>风险防控建议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Arial" w:hAnsi="Arial" w:eastAsia="宋体" w:cs="Arial"/>
          <w:i w:val="0"/>
          <w:iCs w:val="0"/>
          <w:caps w:val="0"/>
          <w:color w:val="333333"/>
          <w:spacing w:val="0"/>
          <w:sz w:val="22"/>
          <w:szCs w:val="22"/>
          <w:shd w:val="clear" w:fill="FFFFFF"/>
        </w:rPr>
      </w:pPr>
      <w:r>
        <w:rPr>
          <w:rFonts w:hint="eastAsia" w:ascii="Arial" w:hAnsi="Arial" w:eastAsia="宋体" w:cs="Arial"/>
          <w:i w:val="0"/>
          <w:iCs w:val="0"/>
          <w:caps w:val="0"/>
          <w:color w:val="333333"/>
          <w:spacing w:val="0"/>
          <w:sz w:val="22"/>
          <w:szCs w:val="22"/>
          <w:shd w:val="clear" w:fill="FFFFFF"/>
        </w:rPr>
        <w:t>食品生产经营企业在遵守良好生产规范的同时，应逐步增强从业人员的食品安全意识，提高实验室微生物检验水平；不断完善原辅料和环境监控体系，提高对婴儿配方奶粉生产全过程监控，尤其是对无高温杀菌步骤的干法加工工艺；提升结果分析和风险评价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Arial" w:hAnsi="Arial" w:eastAsia="宋体" w:cs="Arial"/>
          <w:i w:val="0"/>
          <w:iCs w:val="0"/>
          <w:caps w:val="0"/>
          <w:color w:val="333333"/>
          <w:spacing w:val="0"/>
          <w:sz w:val="22"/>
          <w:szCs w:val="22"/>
          <w:shd w:val="clear" w:fill="FFFFFF"/>
        </w:rPr>
      </w:pPr>
      <w:r>
        <w:rPr>
          <w:rFonts w:hint="eastAsia" w:ascii="Arial" w:hAnsi="Arial" w:eastAsia="宋体" w:cs="Arial"/>
          <w:i w:val="0"/>
          <w:iCs w:val="0"/>
          <w:caps w:val="0"/>
          <w:color w:val="333333"/>
          <w:spacing w:val="0"/>
          <w:sz w:val="22"/>
          <w:szCs w:val="22"/>
          <w:shd w:val="clear" w:fill="FFFFFF"/>
        </w:rPr>
        <w:t>监管部门加强对食品生产企业加工车间、儿童医院婴儿护理室的卫生状况及从业人员健康状况的监督检查力度，定期开展科普宣传和危害解读。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Arial" w:hAnsi="Arial" w:eastAsia="宋体" w:cs="Arial"/>
          <w:i w:val="0"/>
          <w:iCs w:val="0"/>
          <w:caps w:val="0"/>
          <w:color w:val="333333"/>
          <w:spacing w:val="0"/>
          <w:sz w:val="22"/>
          <w:szCs w:val="22"/>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2" w:firstLineChars="200"/>
        <w:jc w:val="left"/>
        <w:textAlignment w:val="auto"/>
        <w:rPr>
          <w:rFonts w:hint="eastAsia" w:ascii="Arial" w:hAnsi="Arial" w:eastAsia="宋体" w:cs="Arial"/>
          <w:i w:val="0"/>
          <w:iCs w:val="0"/>
          <w:caps w:val="0"/>
          <w:color w:val="333333"/>
          <w:spacing w:val="0"/>
          <w:sz w:val="22"/>
          <w:szCs w:val="22"/>
          <w:shd w:val="clear" w:fill="FFFFFF"/>
        </w:rPr>
      </w:pPr>
      <w:r>
        <w:rPr>
          <w:rFonts w:hint="eastAsia" w:ascii="Arial" w:hAnsi="Arial" w:eastAsia="宋体" w:cs="Arial"/>
          <w:b/>
          <w:bCs/>
          <w:i w:val="0"/>
          <w:iCs w:val="0"/>
          <w:caps w:val="0"/>
          <w:color w:val="333333"/>
          <w:spacing w:val="0"/>
          <w:sz w:val="22"/>
          <w:szCs w:val="22"/>
          <w:shd w:val="clear" w:fill="FFFFFF"/>
        </w:rPr>
        <w:t>婴幼儿喂养</w:t>
      </w:r>
      <w:r>
        <w:rPr>
          <w:rFonts w:hint="eastAsia" w:ascii="Arial" w:hAnsi="Arial" w:eastAsia="宋体" w:cs="Arial"/>
          <w:b/>
          <w:bCs/>
          <w:i w:val="0"/>
          <w:iCs w:val="0"/>
          <w:caps w:val="0"/>
          <w:color w:val="333333"/>
          <w:spacing w:val="0"/>
          <w:sz w:val="22"/>
          <w:szCs w:val="22"/>
          <w:shd w:val="clear" w:fill="FFFFFF"/>
          <w:lang w:val="en-US" w:eastAsia="zh-CN"/>
        </w:rPr>
        <w:t>建议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Arial" w:hAnsi="Arial" w:eastAsia="宋体" w:cs="Arial"/>
          <w:i w:val="0"/>
          <w:iCs w:val="0"/>
          <w:caps w:val="0"/>
          <w:color w:val="333333"/>
          <w:spacing w:val="0"/>
          <w:sz w:val="22"/>
          <w:szCs w:val="22"/>
          <w:shd w:val="clear" w:fill="FFFFFF"/>
        </w:rPr>
      </w:pPr>
      <w:r>
        <w:rPr>
          <w:rFonts w:hint="eastAsia" w:ascii="Arial" w:hAnsi="Arial" w:eastAsia="宋体" w:cs="Arial"/>
          <w:i w:val="0"/>
          <w:iCs w:val="0"/>
          <w:caps w:val="0"/>
          <w:color w:val="333333"/>
          <w:spacing w:val="0"/>
          <w:sz w:val="22"/>
          <w:szCs w:val="22"/>
          <w:shd w:val="clear" w:fill="FFFFFF"/>
        </w:rPr>
        <w:t>在冲配奶粉前，奶瓶、勺子应清洗干净并经煮沸或蒸汽消毒，冲调人员应清洁双手，取完奶粉后尽快密封好奶粉罐。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Arial" w:hAnsi="Arial" w:eastAsia="宋体" w:cs="Arial"/>
          <w:i w:val="0"/>
          <w:iCs w:val="0"/>
          <w:caps w:val="0"/>
          <w:color w:val="333333"/>
          <w:spacing w:val="0"/>
          <w:sz w:val="22"/>
          <w:szCs w:val="22"/>
          <w:shd w:val="clear" w:fill="FFFFFF"/>
        </w:rPr>
      </w:pPr>
      <w:r>
        <w:rPr>
          <w:rFonts w:hint="eastAsia" w:ascii="Arial" w:hAnsi="Arial" w:eastAsia="宋体" w:cs="Arial"/>
          <w:i w:val="0"/>
          <w:iCs w:val="0"/>
          <w:caps w:val="0"/>
          <w:color w:val="333333"/>
          <w:spacing w:val="0"/>
          <w:sz w:val="22"/>
          <w:szCs w:val="22"/>
          <w:shd w:val="clear" w:fill="FFFFFF"/>
        </w:rPr>
        <w:t>使用温度不低于70℃的新沸后的水冲调婴儿配方奶粉，以杀死奶粉中的克罗诺杆菌属或其他病原菌；冲调后不要放置过长时间，应在2小时内尽快喂哺，预先冲调的奶粉冲调后应快速冷却且存放在不超过5℃的冰箱内，并在冲调后24小时内饮用，喂哺前重新加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default" w:ascii="Arial" w:hAnsi="Arial" w:eastAsia="宋体" w:cs="Arial"/>
          <w:i w:val="0"/>
          <w:iCs w:val="0"/>
          <w:caps w:val="0"/>
          <w:color w:val="333333"/>
          <w:spacing w:val="0"/>
          <w:sz w:val="22"/>
          <w:szCs w:val="22"/>
          <w:shd w:val="clear" w:fill="FFFFFF"/>
          <w:lang w:val="en-US" w:eastAsia="zh-CN"/>
        </w:rPr>
      </w:pPr>
      <w:r>
        <w:rPr>
          <w:rFonts w:hint="eastAsia" w:ascii="Arial" w:hAnsi="Arial" w:eastAsia="宋体" w:cs="Arial"/>
          <w:i w:val="0"/>
          <w:iCs w:val="0"/>
          <w:caps w:val="0"/>
          <w:color w:val="333333"/>
          <w:spacing w:val="0"/>
          <w:sz w:val="22"/>
          <w:szCs w:val="22"/>
          <w:shd w:val="clear" w:fill="FFFFFF"/>
        </w:rPr>
        <w:t>除了奶粉，其他任何可能被婴幼儿接触到的食物和物品，都应该</w:t>
      </w:r>
      <w:r>
        <w:rPr>
          <w:rFonts w:hint="eastAsia" w:ascii="Arial" w:hAnsi="Arial" w:eastAsia="宋体" w:cs="Arial"/>
          <w:i w:val="0"/>
          <w:iCs w:val="0"/>
          <w:caps w:val="0"/>
          <w:color w:val="333333"/>
          <w:spacing w:val="0"/>
          <w:sz w:val="22"/>
          <w:szCs w:val="22"/>
          <w:shd w:val="clear" w:fill="FFFFFF"/>
          <w:lang w:val="en-US" w:eastAsia="zh-CN"/>
        </w:rPr>
        <w:t>保持洁净卫生。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0" w:firstLineChars="200"/>
        <w:jc w:val="center"/>
        <w:textAlignment w:val="auto"/>
        <w:rPr>
          <w:sz w:val="22"/>
          <w:szCs w:val="2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Arial" w:hAnsi="Arial" w:eastAsia="宋体" w:cs="Arial"/>
          <w:i w:val="0"/>
          <w:iCs w:val="0"/>
          <w:caps w:val="0"/>
          <w:color w:val="333333"/>
          <w:spacing w:val="0"/>
          <w:sz w:val="22"/>
          <w:szCs w:val="22"/>
          <w:shd w:val="clear" w:fill="FFFFFF"/>
          <w:lang w:val="en-US" w:eastAsia="zh-CN"/>
        </w:rPr>
      </w:pPr>
    </w:p>
    <w:p>
      <w:pPr>
        <w:keepNext w:val="0"/>
        <w:keepLines w:val="0"/>
        <w:pageBreakBefore w:val="0"/>
        <w:kinsoku/>
        <w:wordWrap/>
        <w:overflowPunct/>
        <w:topLinePunct w:val="0"/>
        <w:autoSpaceDE/>
        <w:autoSpaceDN/>
        <w:bidi w:val="0"/>
        <w:adjustRightInd/>
        <w:snapToGrid/>
        <w:spacing w:line="368" w:lineRule="atLeast"/>
        <w:textAlignment w:val="auto"/>
        <w:rPr>
          <w:rFonts w:hint="eastAsia" w:ascii="宋体" w:hAnsi="宋体" w:eastAsia="宋体" w:cs="宋体"/>
          <w:sz w:val="22"/>
          <w:szCs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2NjdjNjJjYTVkZjc2ZmI2ODM2N2NkNzI3MGY4ZTkifQ=="/>
  </w:docVars>
  <w:rsids>
    <w:rsidRoot w:val="13BC2C7E"/>
    <w:rsid w:val="00732078"/>
    <w:rsid w:val="13BC2C7E"/>
    <w:rsid w:val="2C151097"/>
    <w:rsid w:val="3CF178E7"/>
    <w:rsid w:val="48342480"/>
    <w:rsid w:val="52C87AA1"/>
    <w:rsid w:val="58170379"/>
    <w:rsid w:val="748A6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1843</Words>
  <Characters>1986</Characters>
  <Lines>0</Lines>
  <Paragraphs>0</Paragraphs>
  <TotalTime>1477</TotalTime>
  <ScaleCrop>false</ScaleCrop>
  <LinksUpToDate>false</LinksUpToDate>
  <CharactersWithSpaces>2000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2022-06-10T06:08:00Z</dcterms:created>
  <dc:creator>小狐狸</dc:creator>
  <cp:lastModifiedBy>小狐狸</cp:lastModifiedBy>
  <dcterms:modified xsi:type="dcterms:W3CDTF">2023-10-31T05:44:48Z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103BB8520D0D4643BB17F776EDE1CC16_13</vt:lpwstr>
  </property>
</Properties>
</file>